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0F" w:rsidRDefault="00665B0F" w:rsidP="00665B0F">
      <w:pPr>
        <w:rPr>
          <w:noProof/>
          <w:lang w:eastAsia="en-CA"/>
        </w:rPr>
      </w:pPr>
    </w:p>
    <w:p w:rsidR="00665B0F" w:rsidRDefault="00665B0F" w:rsidP="00665B0F">
      <w:pPr>
        <w:rPr>
          <w:b/>
          <w:bCs/>
          <w:sz w:val="40"/>
          <w:szCs w:val="40"/>
        </w:rPr>
      </w:pPr>
      <w:r>
        <w:rPr>
          <w:noProof/>
          <w:lang w:eastAsia="en-CA"/>
        </w:rPr>
        <w:drawing>
          <wp:inline distT="0" distB="0" distL="0" distR="0" wp14:anchorId="74FE048D" wp14:editId="50017F8C">
            <wp:extent cx="1647825" cy="838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073" cy="838835"/>
                    </a:xfrm>
                    <a:prstGeom prst="rect">
                      <a:avLst/>
                    </a:prstGeom>
                    <a:noFill/>
                  </pic:spPr>
                </pic:pic>
              </a:graphicData>
            </a:graphic>
          </wp:inline>
        </w:drawing>
      </w:r>
      <w:r>
        <w:rPr>
          <w:b/>
          <w:bCs/>
          <w:sz w:val="40"/>
          <w:szCs w:val="40"/>
        </w:rPr>
        <w:t xml:space="preserve"> CUPE YYZ SAFETY PULSE – </w:t>
      </w:r>
      <w:r w:rsidR="009D559B">
        <w:rPr>
          <w:b/>
          <w:bCs/>
          <w:sz w:val="40"/>
          <w:szCs w:val="40"/>
        </w:rPr>
        <w:t>4TH</w:t>
      </w:r>
      <w:r>
        <w:rPr>
          <w:b/>
          <w:bCs/>
          <w:sz w:val="40"/>
          <w:szCs w:val="40"/>
        </w:rPr>
        <w:t xml:space="preserve"> EDITION</w:t>
      </w:r>
    </w:p>
    <w:p w:rsidR="002B2E52" w:rsidRDefault="002B2E52" w:rsidP="002B2E52">
      <w:pPr>
        <w:rPr>
          <w:b/>
          <w:bCs/>
        </w:rPr>
      </w:pPr>
    </w:p>
    <w:p w:rsidR="000F51BD" w:rsidRDefault="00C628CC" w:rsidP="000F51BD">
      <w:pPr>
        <w:rPr>
          <w:rFonts w:ascii="Arial" w:hAnsi="Arial" w:cs="Arial"/>
          <w:b/>
          <w:sz w:val="20"/>
          <w:szCs w:val="20"/>
        </w:rPr>
      </w:pPr>
      <w:proofErr w:type="gramStart"/>
      <w:r w:rsidRPr="000F56E4">
        <w:rPr>
          <w:rFonts w:ascii="Arial" w:hAnsi="Arial" w:cs="Arial"/>
          <w:sz w:val="20"/>
          <w:szCs w:val="20"/>
        </w:rPr>
        <w:t>.</w:t>
      </w:r>
      <w:r w:rsidR="000F56E4" w:rsidRPr="000F56E4">
        <w:rPr>
          <w:rFonts w:ascii="Arial" w:hAnsi="Arial" w:cs="Arial"/>
          <w:b/>
          <w:sz w:val="20"/>
          <w:szCs w:val="20"/>
          <w:u w:val="single"/>
        </w:rPr>
        <w:t>INJURY</w:t>
      </w:r>
      <w:proofErr w:type="gramEnd"/>
      <w:r w:rsidR="000F56E4" w:rsidRPr="000F56E4">
        <w:rPr>
          <w:rFonts w:ascii="Arial" w:hAnsi="Arial" w:cs="Arial"/>
          <w:b/>
          <w:sz w:val="20"/>
          <w:szCs w:val="20"/>
          <w:u w:val="single"/>
        </w:rPr>
        <w:t xml:space="preserve"> ON DUTY – YYZ CABIN CREW</w:t>
      </w:r>
      <w:r w:rsidR="000F51BD">
        <w:rPr>
          <w:rFonts w:ascii="Arial" w:hAnsi="Arial" w:cs="Arial"/>
          <w:b/>
          <w:sz w:val="20"/>
          <w:szCs w:val="20"/>
        </w:rPr>
        <w:t xml:space="preserve"> </w:t>
      </w:r>
    </w:p>
    <w:p w:rsidR="009140F7" w:rsidRDefault="009140F7" w:rsidP="000F51BD">
      <w:pPr>
        <w:rPr>
          <w:rFonts w:ascii="Arial" w:hAnsi="Arial" w:cs="Arial"/>
          <w:b/>
          <w:sz w:val="20"/>
          <w:szCs w:val="20"/>
        </w:rPr>
      </w:pPr>
    </w:p>
    <w:p w:rsidR="00547B88" w:rsidRPr="009140F7" w:rsidRDefault="000F51BD" w:rsidP="000F51BD">
      <w:pPr>
        <w:rPr>
          <w:rFonts w:ascii="Arial" w:hAnsi="Arial" w:cs="Arial"/>
          <w:i/>
          <w:sz w:val="18"/>
          <w:szCs w:val="18"/>
        </w:rPr>
      </w:pPr>
      <w:r w:rsidRPr="009140F7">
        <w:rPr>
          <w:rFonts w:ascii="Arial" w:hAnsi="Arial" w:cs="Arial"/>
          <w:i/>
          <w:sz w:val="18"/>
          <w:szCs w:val="18"/>
        </w:rPr>
        <w:t>We are re-issuing this information</w:t>
      </w:r>
      <w:r w:rsidR="009140F7">
        <w:rPr>
          <w:rFonts w:ascii="Arial" w:hAnsi="Arial" w:cs="Arial"/>
          <w:i/>
          <w:sz w:val="18"/>
          <w:szCs w:val="18"/>
        </w:rPr>
        <w:t xml:space="preserve"> as</w:t>
      </w:r>
      <w:r w:rsidR="00547B88" w:rsidRPr="009140F7">
        <w:rPr>
          <w:rFonts w:ascii="Arial" w:hAnsi="Arial" w:cs="Arial"/>
          <w:i/>
          <w:sz w:val="18"/>
          <w:szCs w:val="18"/>
        </w:rPr>
        <w:t xml:space="preserve"> it is a confusing process and we suggest printing this off and </w:t>
      </w:r>
      <w:r w:rsidR="00E05D53" w:rsidRPr="009140F7">
        <w:rPr>
          <w:rFonts w:ascii="Arial" w:hAnsi="Arial" w:cs="Arial"/>
          <w:i/>
          <w:sz w:val="18"/>
          <w:szCs w:val="18"/>
        </w:rPr>
        <w:t>keeping it on hand</w:t>
      </w:r>
      <w:r w:rsidR="00547B88" w:rsidRPr="009140F7">
        <w:rPr>
          <w:rFonts w:ascii="Arial" w:hAnsi="Arial" w:cs="Arial"/>
          <w:i/>
          <w:sz w:val="18"/>
          <w:szCs w:val="18"/>
        </w:rPr>
        <w:t xml:space="preserve"> so you know what to do when you are in such a situation.   I</w:t>
      </w:r>
      <w:r w:rsidRPr="009140F7">
        <w:rPr>
          <w:rFonts w:ascii="Arial" w:hAnsi="Arial" w:cs="Arial"/>
          <w:i/>
          <w:sz w:val="18"/>
          <w:szCs w:val="18"/>
        </w:rPr>
        <w:t>t is crucial to follow the app</w:t>
      </w:r>
      <w:r w:rsidR="00547B88" w:rsidRPr="009140F7">
        <w:rPr>
          <w:rFonts w:ascii="Arial" w:hAnsi="Arial" w:cs="Arial"/>
          <w:i/>
          <w:sz w:val="18"/>
          <w:szCs w:val="18"/>
        </w:rPr>
        <w:t>ropriate process to have your claim approved by Worker’s Compensation.</w:t>
      </w:r>
    </w:p>
    <w:p w:rsidR="009140F7" w:rsidRDefault="009140F7" w:rsidP="009140F7">
      <w:pPr>
        <w:rPr>
          <w:rFonts w:ascii="Arial" w:hAnsi="Arial" w:cs="Arial"/>
          <w:sz w:val="20"/>
          <w:szCs w:val="20"/>
        </w:rPr>
      </w:pPr>
    </w:p>
    <w:p w:rsidR="009140F7" w:rsidRDefault="009140F7" w:rsidP="009140F7">
      <w:pPr>
        <w:rPr>
          <w:rFonts w:ascii="Arial" w:hAnsi="Arial" w:cs="Arial"/>
          <w:b/>
          <w:i/>
          <w:sz w:val="20"/>
          <w:szCs w:val="20"/>
        </w:rPr>
      </w:pPr>
      <w:r w:rsidRPr="000F51BD">
        <w:rPr>
          <w:rFonts w:ascii="Arial" w:hAnsi="Arial" w:cs="Arial"/>
          <w:b/>
          <w:i/>
          <w:sz w:val="20"/>
          <w:szCs w:val="20"/>
        </w:rPr>
        <w:t>What to do if you have an Injury at Work</w:t>
      </w:r>
      <w:r>
        <w:rPr>
          <w:rFonts w:ascii="Arial" w:hAnsi="Arial" w:cs="Arial"/>
          <w:b/>
          <w:i/>
          <w:sz w:val="20"/>
          <w:szCs w:val="20"/>
        </w:rPr>
        <w:t xml:space="preserve">:  </w:t>
      </w:r>
    </w:p>
    <w:p w:rsidR="000F56E4" w:rsidRPr="000F51BD" w:rsidRDefault="000F56E4" w:rsidP="000F56E4">
      <w:pPr>
        <w:rPr>
          <w:rFonts w:ascii="Arial" w:hAnsi="Arial" w:cs="Arial"/>
          <w:sz w:val="20"/>
          <w:szCs w:val="20"/>
        </w:rPr>
      </w:pPr>
    </w:p>
    <w:p w:rsidR="000F56E4" w:rsidRPr="000F56E4" w:rsidRDefault="000F56E4" w:rsidP="000F56E4">
      <w:pPr>
        <w:pStyle w:val="ListParagraph"/>
        <w:numPr>
          <w:ilvl w:val="0"/>
          <w:numId w:val="10"/>
        </w:numPr>
        <w:rPr>
          <w:rFonts w:ascii="Arial" w:hAnsi="Arial" w:cs="Arial"/>
          <w:sz w:val="20"/>
          <w:szCs w:val="20"/>
        </w:rPr>
      </w:pPr>
      <w:r w:rsidRPr="000F56E4">
        <w:rPr>
          <w:rFonts w:ascii="Arial" w:hAnsi="Arial" w:cs="Arial"/>
          <w:sz w:val="20"/>
          <w:szCs w:val="20"/>
        </w:rPr>
        <w:t>Inform the crew and get first aid immediately if needed.</w:t>
      </w:r>
    </w:p>
    <w:p w:rsidR="000F56E4" w:rsidRPr="000F56E4" w:rsidRDefault="000F56E4" w:rsidP="000F56E4">
      <w:pPr>
        <w:pStyle w:val="ListParagraph"/>
        <w:numPr>
          <w:ilvl w:val="0"/>
          <w:numId w:val="10"/>
        </w:numPr>
        <w:rPr>
          <w:rFonts w:ascii="Arial" w:hAnsi="Arial" w:cs="Arial"/>
          <w:sz w:val="20"/>
          <w:szCs w:val="20"/>
        </w:rPr>
      </w:pPr>
      <w:r w:rsidRPr="000F56E4">
        <w:rPr>
          <w:rFonts w:ascii="Arial" w:hAnsi="Arial" w:cs="Arial"/>
          <w:sz w:val="20"/>
          <w:szCs w:val="20"/>
        </w:rPr>
        <w:t>Complete the ACF32-8 “Flight Attendant Injury Report” and ACF34C “Accident/Incident report” and submit them to the Employer (if you are unable to complete the reports right away; make sure the Employer knows as soon as possible).</w:t>
      </w:r>
    </w:p>
    <w:p w:rsidR="000F56E4" w:rsidRPr="000F56E4" w:rsidRDefault="000F56E4" w:rsidP="000F56E4">
      <w:pPr>
        <w:pStyle w:val="ListParagraph"/>
        <w:numPr>
          <w:ilvl w:val="0"/>
          <w:numId w:val="10"/>
        </w:numPr>
        <w:rPr>
          <w:rFonts w:ascii="Arial" w:hAnsi="Arial" w:cs="Arial"/>
          <w:sz w:val="20"/>
          <w:szCs w:val="20"/>
        </w:rPr>
      </w:pPr>
      <w:r w:rsidRPr="000F56E4">
        <w:rPr>
          <w:rFonts w:ascii="Arial" w:hAnsi="Arial" w:cs="Arial"/>
          <w:sz w:val="20"/>
          <w:szCs w:val="20"/>
        </w:rPr>
        <w:t>The Company is required to pay you full wages for the day of accident/injury, arrange and pay for transportation (on the day of injury) to get you to health care treatment if needed.</w:t>
      </w:r>
      <w:r w:rsidR="009140F7">
        <w:rPr>
          <w:rFonts w:ascii="Arial" w:hAnsi="Arial" w:cs="Arial"/>
          <w:sz w:val="20"/>
          <w:szCs w:val="20"/>
        </w:rPr>
        <w:t xml:space="preserve">  If you ar</w:t>
      </w:r>
      <w:r w:rsidR="00AE64AD">
        <w:rPr>
          <w:rFonts w:ascii="Arial" w:hAnsi="Arial" w:cs="Arial"/>
          <w:sz w:val="20"/>
          <w:szCs w:val="20"/>
        </w:rPr>
        <w:t xml:space="preserve">e away from home base, call </w:t>
      </w:r>
      <w:proofErr w:type="spellStart"/>
      <w:r w:rsidR="00AE64AD">
        <w:rPr>
          <w:rFonts w:ascii="Arial" w:hAnsi="Arial" w:cs="Arial"/>
          <w:sz w:val="20"/>
          <w:szCs w:val="20"/>
        </w:rPr>
        <w:t>MedA</w:t>
      </w:r>
      <w:r w:rsidR="009140F7">
        <w:rPr>
          <w:rFonts w:ascii="Arial" w:hAnsi="Arial" w:cs="Arial"/>
          <w:sz w:val="20"/>
          <w:szCs w:val="20"/>
        </w:rPr>
        <w:t>ire</w:t>
      </w:r>
      <w:proofErr w:type="spellEnd"/>
      <w:r w:rsidR="009140F7">
        <w:rPr>
          <w:rFonts w:ascii="Arial" w:hAnsi="Arial" w:cs="Arial"/>
          <w:sz w:val="20"/>
          <w:szCs w:val="20"/>
        </w:rPr>
        <w:t>.</w:t>
      </w:r>
    </w:p>
    <w:p w:rsidR="000F56E4" w:rsidRPr="000F56E4" w:rsidRDefault="000F56E4" w:rsidP="000F56E4">
      <w:pPr>
        <w:pStyle w:val="ListParagraph"/>
        <w:numPr>
          <w:ilvl w:val="0"/>
          <w:numId w:val="10"/>
        </w:numPr>
        <w:rPr>
          <w:rFonts w:ascii="Arial" w:hAnsi="Arial" w:cs="Arial"/>
          <w:sz w:val="20"/>
          <w:szCs w:val="20"/>
        </w:rPr>
      </w:pPr>
      <w:r w:rsidRPr="000F56E4">
        <w:rPr>
          <w:rFonts w:ascii="Arial" w:hAnsi="Arial" w:cs="Arial"/>
          <w:sz w:val="20"/>
          <w:szCs w:val="20"/>
        </w:rPr>
        <w:t>Seek medical treatment as soon as possible after the injury and have your health professional complete the WSIB FORM 8; provide a copy of page 2 of Form 8 to the Employer right away.</w:t>
      </w:r>
    </w:p>
    <w:p w:rsidR="000F56E4" w:rsidRPr="000F56E4" w:rsidRDefault="000F56E4" w:rsidP="000F56E4">
      <w:pPr>
        <w:pStyle w:val="ListParagraph"/>
        <w:numPr>
          <w:ilvl w:val="0"/>
          <w:numId w:val="10"/>
        </w:numPr>
        <w:rPr>
          <w:rFonts w:ascii="Arial" w:hAnsi="Arial" w:cs="Arial"/>
          <w:sz w:val="20"/>
          <w:szCs w:val="20"/>
        </w:rPr>
      </w:pPr>
      <w:r w:rsidRPr="000F56E4">
        <w:rPr>
          <w:rFonts w:ascii="Arial" w:hAnsi="Arial" w:cs="Arial"/>
          <w:sz w:val="20"/>
          <w:szCs w:val="20"/>
        </w:rPr>
        <w:t xml:space="preserve">A WSIB claim can be established for health care benefits if you </w:t>
      </w:r>
      <w:r w:rsidRPr="000F56E4">
        <w:rPr>
          <w:rFonts w:ascii="Arial" w:hAnsi="Arial" w:cs="Arial"/>
          <w:b/>
          <w:sz w:val="20"/>
          <w:szCs w:val="20"/>
        </w:rPr>
        <w:t>DO NOT</w:t>
      </w:r>
      <w:r w:rsidRPr="000F56E4">
        <w:rPr>
          <w:rFonts w:ascii="Arial" w:hAnsi="Arial" w:cs="Arial"/>
          <w:sz w:val="20"/>
          <w:szCs w:val="20"/>
        </w:rPr>
        <w:t xml:space="preserve"> lose any work time or health care benefits and Loss of Earning benefits if you </w:t>
      </w:r>
      <w:r w:rsidRPr="000F56E4">
        <w:rPr>
          <w:rFonts w:ascii="Arial" w:hAnsi="Arial" w:cs="Arial"/>
          <w:b/>
          <w:sz w:val="20"/>
          <w:szCs w:val="20"/>
        </w:rPr>
        <w:t xml:space="preserve">DO </w:t>
      </w:r>
      <w:r w:rsidRPr="000F56E4">
        <w:rPr>
          <w:rFonts w:ascii="Arial" w:hAnsi="Arial" w:cs="Arial"/>
          <w:sz w:val="20"/>
          <w:szCs w:val="20"/>
        </w:rPr>
        <w:t>lose time beyond the day of injury. You have six (6) months from the date of the injury and learn of the diagnosis to file a WSIB claim, however, unless there is compelling reason why you were not able to report (i.e. in hospital) you are required to report as soon as possible or it could affect the approval of your claim.</w:t>
      </w:r>
    </w:p>
    <w:p w:rsidR="00C628CC" w:rsidRPr="000F56E4" w:rsidRDefault="000F56E4" w:rsidP="00C628CC">
      <w:pPr>
        <w:pStyle w:val="ListParagraph"/>
        <w:numPr>
          <w:ilvl w:val="0"/>
          <w:numId w:val="10"/>
        </w:numPr>
        <w:rPr>
          <w:rFonts w:ascii="Arial" w:hAnsi="Arial" w:cs="Arial"/>
          <w:sz w:val="20"/>
          <w:szCs w:val="20"/>
        </w:rPr>
      </w:pPr>
      <w:r w:rsidRPr="000F56E4">
        <w:rPr>
          <w:rFonts w:ascii="Arial" w:hAnsi="Arial" w:cs="Arial"/>
          <w:sz w:val="20"/>
          <w:szCs w:val="20"/>
        </w:rPr>
        <w:t xml:space="preserve">If you are unable to work beyond the day of injury book off as soon as possible by contacting </w:t>
      </w:r>
      <w:proofErr w:type="spellStart"/>
      <w:r w:rsidRPr="000F56E4">
        <w:rPr>
          <w:rFonts w:ascii="Arial" w:hAnsi="Arial" w:cs="Arial"/>
          <w:sz w:val="20"/>
          <w:szCs w:val="20"/>
        </w:rPr>
        <w:t>Shepel</w:t>
      </w:r>
      <w:proofErr w:type="spellEnd"/>
      <w:r w:rsidRPr="000F56E4">
        <w:rPr>
          <w:rFonts w:ascii="Arial" w:hAnsi="Arial" w:cs="Arial"/>
          <w:sz w:val="20"/>
          <w:szCs w:val="20"/>
        </w:rPr>
        <w:t xml:space="preserve"> and advising that it is an “Injury On-Duty”</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 xml:space="preserve">It may be possible for you to return to work and do modified duties.  Upon receipt of the FORM 8, the Employer will make you an </w:t>
      </w:r>
      <w:r w:rsidRPr="000F56E4">
        <w:rPr>
          <w:rFonts w:ascii="Arial" w:hAnsi="Arial" w:cs="Arial"/>
          <w:b/>
          <w:sz w:val="20"/>
          <w:szCs w:val="20"/>
        </w:rPr>
        <w:t>“Offer of Suitable Employment”</w:t>
      </w:r>
      <w:r w:rsidRPr="000F56E4">
        <w:rPr>
          <w:rFonts w:ascii="Arial" w:hAnsi="Arial" w:cs="Arial"/>
          <w:sz w:val="20"/>
          <w:szCs w:val="20"/>
        </w:rPr>
        <w:t xml:space="preserve">.  If you </w:t>
      </w:r>
      <w:proofErr w:type="gramStart"/>
      <w:r w:rsidRPr="000F56E4">
        <w:rPr>
          <w:rFonts w:ascii="Arial" w:hAnsi="Arial" w:cs="Arial"/>
          <w:sz w:val="20"/>
          <w:szCs w:val="20"/>
        </w:rPr>
        <w:t>are able to</w:t>
      </w:r>
      <w:proofErr w:type="gramEnd"/>
      <w:r w:rsidRPr="000F56E4">
        <w:rPr>
          <w:rFonts w:ascii="Arial" w:hAnsi="Arial" w:cs="Arial"/>
          <w:sz w:val="20"/>
          <w:szCs w:val="20"/>
        </w:rPr>
        <w:t xml:space="preserve"> perform modified duties, reply to offer by e-mail and </w:t>
      </w:r>
      <w:r w:rsidRPr="000F56E4">
        <w:rPr>
          <w:rFonts w:ascii="Arial" w:hAnsi="Arial" w:cs="Arial"/>
          <w:b/>
          <w:sz w:val="20"/>
          <w:szCs w:val="20"/>
          <w:u w:val="single"/>
        </w:rPr>
        <w:t>ACCEPT THE OFFER OF MODIFIED DUTIES</w:t>
      </w:r>
      <w:r w:rsidRPr="000F56E4">
        <w:rPr>
          <w:rFonts w:ascii="Arial" w:hAnsi="Arial" w:cs="Arial"/>
          <w:sz w:val="20"/>
          <w:szCs w:val="20"/>
        </w:rPr>
        <w:t xml:space="preserve"> otherwise your WSIB claim could be denied.  Keep copies of everything so you have a trail of emails.</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Make appointment w</w:t>
      </w:r>
      <w:r w:rsidR="008329D9">
        <w:rPr>
          <w:rFonts w:ascii="Arial" w:hAnsi="Arial" w:cs="Arial"/>
          <w:sz w:val="20"/>
          <w:szCs w:val="20"/>
        </w:rPr>
        <w:t xml:space="preserve">ith Occupational Health, and provide them </w:t>
      </w:r>
      <w:r w:rsidRPr="000F56E4">
        <w:rPr>
          <w:rFonts w:ascii="Arial" w:hAnsi="Arial" w:cs="Arial"/>
          <w:sz w:val="20"/>
          <w:szCs w:val="20"/>
        </w:rPr>
        <w:t>page 2 of Form 8.   You will need to</w:t>
      </w:r>
      <w:r w:rsidR="008329D9">
        <w:rPr>
          <w:rFonts w:ascii="Arial" w:hAnsi="Arial" w:cs="Arial"/>
          <w:sz w:val="20"/>
          <w:szCs w:val="20"/>
        </w:rPr>
        <w:t xml:space="preserve"> be cleared to do modified work or to book on to full regular duties.</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If you think you will be booked off for more than 14 days, apply for WIP in addition to WSIB.  This will protect your earnings in case the WSIB is denied.</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Disability Management department will submit Form 7: Employer’s Report to WSIB.  This will be based upon information contained in your Flight Attendant Injury Report. (The injury report is not sent to WSIB.) The Employer is required to give you a copy of the FORM 7. Check it for accuracy.  If there is a discrepancy, contact the Disability Management office at 1-855-890-1539.  If your block exceeded 75 hours without a voluntary extension, you will need to report this to WSIB as Air Canada caps your earnings at 75 hours per month.  Your WSIB benefits are based upon your blocked earnings.</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 xml:space="preserve">Complete a WSIB FORM 6.  This must be completed and sent to WSIB.  Make a copy for your records.  If you have a claim number at this point, the form can be sent electronically.  </w:t>
      </w:r>
      <w:hyperlink r:id="rId6" w:history="1">
        <w:r w:rsidRPr="000F56E4">
          <w:rPr>
            <w:rStyle w:val="Hyperlink"/>
            <w:rFonts w:ascii="Arial" w:hAnsi="Arial" w:cs="Arial"/>
            <w:b/>
            <w:color w:val="auto"/>
            <w:sz w:val="20"/>
            <w:szCs w:val="20"/>
            <w:u w:val="none"/>
          </w:rPr>
          <w:t>www.wsib.on.ca</w:t>
        </w:r>
      </w:hyperlink>
      <w:r w:rsidRPr="000F56E4">
        <w:rPr>
          <w:rFonts w:ascii="Arial" w:hAnsi="Arial" w:cs="Arial"/>
          <w:b/>
          <w:sz w:val="20"/>
          <w:szCs w:val="20"/>
        </w:rPr>
        <w:t xml:space="preserve"> &gt;Workers &gt; Forms,&gt; Worker’s Report of Injury/Disease (Form 6)</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Have the Functional Abilities Form (FAF) completed by your treating physician for all follow-up progress for restrictions/accommodations you require while you rehabilitate back to your pre-injury status. Provide copies to the Employer.</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 xml:space="preserve">You will receive a phone call from your Claims Adjudicator.   A decision on your claim will be rendered.  </w:t>
      </w:r>
      <w:r w:rsidRPr="000F56E4">
        <w:rPr>
          <w:rFonts w:ascii="Arial" w:hAnsi="Arial" w:cs="Arial"/>
          <w:b/>
          <w:sz w:val="20"/>
          <w:szCs w:val="20"/>
          <w:u w:val="single"/>
        </w:rPr>
        <w:t>This will be followed up by a decision letter.</w:t>
      </w:r>
      <w:r w:rsidRPr="000F56E4">
        <w:rPr>
          <w:rFonts w:ascii="Arial" w:hAnsi="Arial" w:cs="Arial"/>
          <w:sz w:val="20"/>
          <w:szCs w:val="20"/>
        </w:rPr>
        <w:t xml:space="preserve">  </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If the WSIB Claim is allowed for Loss of Earnings Benefits (LOE), provide a copy of the WSIB decision letter to the Employer to have your sick-bank days reinstated.</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If the WSIB Claim is denied, request Union representation from the Compensation Committee at 416-798-3399 ext. 259 who will determine if there are grounds for Appeal.    Send a copy of your decision letter.  They will send you two forms: 1. Direction of Authorization – Claims, 2. Direction of Authorization – Medical Information.</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Make and retain copies of all documents, and keep a log of all phone calls and voicemails.</w:t>
      </w:r>
    </w:p>
    <w:p w:rsidR="00C628CC" w:rsidRPr="000F56E4" w:rsidRDefault="00C628CC" w:rsidP="00C628CC">
      <w:pPr>
        <w:pStyle w:val="ListParagraph"/>
        <w:numPr>
          <w:ilvl w:val="0"/>
          <w:numId w:val="10"/>
        </w:numPr>
        <w:rPr>
          <w:rFonts w:ascii="Arial" w:hAnsi="Arial" w:cs="Arial"/>
          <w:sz w:val="20"/>
          <w:szCs w:val="20"/>
        </w:rPr>
      </w:pPr>
      <w:r w:rsidRPr="000F56E4">
        <w:rPr>
          <w:rFonts w:ascii="Arial" w:hAnsi="Arial" w:cs="Arial"/>
          <w:sz w:val="20"/>
          <w:szCs w:val="20"/>
        </w:rPr>
        <w:t>Contact your Local H&amp;S Representatives for assistance.</w:t>
      </w:r>
    </w:p>
    <w:p w:rsidR="00C628CC" w:rsidRPr="000C0EB9" w:rsidRDefault="003808A5" w:rsidP="003808A5">
      <w:pPr>
        <w:pStyle w:val="NormalWeb"/>
        <w:shd w:val="clear" w:color="auto" w:fill="FFFFFF"/>
        <w:spacing w:before="0" w:beforeAutospacing="0"/>
        <w:ind w:left="360"/>
        <w:rPr>
          <w:rFonts w:ascii="Helvetica" w:hAnsi="Helvetica" w:cs="Helvetica"/>
          <w:b/>
          <w:sz w:val="20"/>
          <w:szCs w:val="20"/>
          <w:lang w:val="en"/>
        </w:rPr>
      </w:pPr>
      <w:r>
        <w:rPr>
          <w:rFonts w:ascii="Arial" w:hAnsi="Arial" w:cs="Arial"/>
          <w:sz w:val="18"/>
          <w:szCs w:val="18"/>
        </w:rPr>
        <w:lastRenderedPageBreak/>
        <w:br/>
      </w:r>
      <w:r w:rsidR="00760556" w:rsidRPr="003808A5">
        <w:rPr>
          <w:rFonts w:ascii="Arial" w:hAnsi="Arial" w:cs="Arial"/>
          <w:sz w:val="18"/>
          <w:szCs w:val="18"/>
        </w:rPr>
        <w:t>**</w:t>
      </w:r>
      <w:r w:rsidR="00760556" w:rsidRPr="003808A5">
        <w:rPr>
          <w:rStyle w:val="Strong"/>
          <w:rFonts w:ascii="Helvetica" w:hAnsi="Helvetica" w:cs="Helvetica"/>
          <w:sz w:val="18"/>
          <w:szCs w:val="18"/>
          <w:lang w:val="en"/>
        </w:rPr>
        <w:t xml:space="preserve">(Workplace Safety and Insurance Act of Ontario </w:t>
      </w:r>
      <w:proofErr w:type="gramStart"/>
      <w:r w:rsidR="00760556" w:rsidRPr="003808A5">
        <w:rPr>
          <w:rStyle w:val="Strong"/>
          <w:rFonts w:ascii="Helvetica" w:hAnsi="Helvetica" w:cs="Helvetica"/>
          <w:sz w:val="18"/>
          <w:szCs w:val="18"/>
          <w:lang w:val="en"/>
        </w:rPr>
        <w:t>s.37)*</w:t>
      </w:r>
      <w:proofErr w:type="gramEnd"/>
      <w:r w:rsidR="00760556" w:rsidRPr="003808A5">
        <w:rPr>
          <w:rStyle w:val="Strong"/>
          <w:rFonts w:ascii="Helvetica" w:hAnsi="Helvetica" w:cs="Helvetica"/>
          <w:sz w:val="18"/>
          <w:szCs w:val="18"/>
          <w:lang w:val="en"/>
        </w:rPr>
        <w:t>*</w:t>
      </w:r>
      <w:r w:rsidRPr="003808A5">
        <w:rPr>
          <w:rFonts w:ascii="Helvetica" w:hAnsi="Helvetica" w:cs="Helvetica"/>
          <w:sz w:val="18"/>
          <w:szCs w:val="18"/>
          <w:lang w:val="en"/>
        </w:rPr>
        <w:br/>
      </w:r>
      <w:r w:rsidR="00760556" w:rsidRPr="003808A5">
        <w:rPr>
          <w:rStyle w:val="Strong"/>
          <w:rFonts w:ascii="Helvetica" w:hAnsi="Helvetica" w:cs="Helvetica"/>
          <w:sz w:val="18"/>
          <w:szCs w:val="18"/>
          <w:lang w:val="en"/>
        </w:rPr>
        <w:t xml:space="preserve">37.  (1)  </w:t>
      </w:r>
      <w:r w:rsidR="00760556" w:rsidRPr="003808A5">
        <w:rPr>
          <w:rFonts w:ascii="Helvetica" w:hAnsi="Helvetica" w:cs="Helvetica"/>
          <w:sz w:val="18"/>
          <w:szCs w:val="18"/>
          <w:lang w:val="en"/>
        </w:rPr>
        <w:t>Every health care practitioner who provides health care to a worker claiming benefits under the insurance plan or who is consulted with respect to his or her health care shall promptly give the Board such information relating to the worker as the Board may require.</w:t>
      </w:r>
      <w:r w:rsidRPr="003808A5">
        <w:rPr>
          <w:rFonts w:ascii="Helvetica" w:hAnsi="Helvetica" w:cs="Helvetica"/>
          <w:sz w:val="18"/>
          <w:szCs w:val="18"/>
          <w:lang w:val="en"/>
        </w:rPr>
        <w:t xml:space="preserve"> </w:t>
      </w:r>
      <w:r w:rsidRPr="003808A5">
        <w:rPr>
          <w:rFonts w:ascii="Helvetica" w:hAnsi="Helvetica" w:cs="Helvetica"/>
          <w:sz w:val="18"/>
          <w:szCs w:val="18"/>
          <w:lang w:val="en"/>
        </w:rPr>
        <w:br/>
      </w:r>
      <w:r w:rsidR="00760556" w:rsidRPr="003808A5">
        <w:rPr>
          <w:rStyle w:val="Strong"/>
          <w:rFonts w:ascii="Helvetica" w:hAnsi="Helvetica" w:cs="Helvetica"/>
          <w:sz w:val="18"/>
          <w:szCs w:val="18"/>
          <w:lang w:val="en"/>
        </w:rPr>
        <w:t>Same</w:t>
      </w:r>
      <w:r w:rsidRPr="003808A5">
        <w:rPr>
          <w:rFonts w:ascii="Helvetica" w:hAnsi="Helvetica" w:cs="Helvetica"/>
          <w:sz w:val="18"/>
          <w:szCs w:val="18"/>
          <w:lang w:val="en"/>
        </w:rPr>
        <w:br/>
      </w:r>
      <w:r w:rsidR="00AE64AD">
        <w:rPr>
          <w:rStyle w:val="Strong"/>
          <w:rFonts w:ascii="Helvetica" w:hAnsi="Helvetica" w:cs="Helvetica"/>
          <w:sz w:val="18"/>
          <w:szCs w:val="18"/>
          <w:lang w:val="en"/>
        </w:rPr>
        <w:t>(2) </w:t>
      </w:r>
      <w:r w:rsidR="00760556" w:rsidRPr="003808A5">
        <w:rPr>
          <w:rFonts w:ascii="Helvetica" w:hAnsi="Helvetica" w:cs="Helvetica"/>
          <w:sz w:val="18"/>
          <w:szCs w:val="18"/>
          <w:lang w:val="en"/>
        </w:rPr>
        <w:t>Every hospital or health facility that provides health care to a worker claiming benefits under the insurance plan shall promptly give the Board such information relating to the worker as the Board may require.</w:t>
      </w:r>
      <w:r w:rsidRPr="003808A5">
        <w:rPr>
          <w:rFonts w:ascii="Helvetica" w:hAnsi="Helvetica" w:cs="Helvetica"/>
          <w:sz w:val="18"/>
          <w:szCs w:val="18"/>
          <w:lang w:val="en"/>
        </w:rPr>
        <w:br/>
      </w:r>
      <w:r w:rsidR="00760556" w:rsidRPr="003808A5">
        <w:rPr>
          <w:rStyle w:val="Strong"/>
          <w:rFonts w:ascii="Helvetica" w:hAnsi="Helvetica" w:cs="Helvetica"/>
          <w:sz w:val="18"/>
          <w:szCs w:val="18"/>
          <w:lang w:val="en"/>
        </w:rPr>
        <w:t>Report re functional abilities</w:t>
      </w:r>
      <w:r w:rsidRPr="003808A5">
        <w:rPr>
          <w:rFonts w:ascii="Helvetica" w:hAnsi="Helvetica" w:cs="Helvetica"/>
          <w:sz w:val="18"/>
          <w:szCs w:val="18"/>
          <w:lang w:val="en"/>
        </w:rPr>
        <w:br/>
      </w:r>
      <w:r w:rsidR="000C0EB9">
        <w:rPr>
          <w:rStyle w:val="Strong"/>
          <w:rFonts w:ascii="Helvetica" w:hAnsi="Helvetica" w:cs="Helvetica"/>
          <w:sz w:val="18"/>
          <w:szCs w:val="18"/>
          <w:lang w:val="en"/>
        </w:rPr>
        <w:t>(3) </w:t>
      </w:r>
      <w:r w:rsidR="00760556" w:rsidRPr="003808A5">
        <w:rPr>
          <w:rFonts w:ascii="Helvetica" w:hAnsi="Helvetica" w:cs="Helvetica"/>
          <w:sz w:val="18"/>
          <w:szCs w:val="18"/>
          <w:lang w:val="en"/>
        </w:rPr>
        <w:t>When requested to do so by an injured worker or the employer, a health professional treating the worker shall give the Board, the worker and the employer such information as may be prescribed concerning the worker’s functional abilities.  The required information must be provided on the prescribed form.</w:t>
      </w:r>
      <w:r w:rsidRPr="003808A5">
        <w:rPr>
          <w:rFonts w:ascii="Helvetica" w:hAnsi="Helvetica" w:cs="Helvetica"/>
          <w:sz w:val="18"/>
          <w:szCs w:val="18"/>
          <w:lang w:val="en"/>
        </w:rPr>
        <w:br/>
      </w:r>
      <w:r w:rsidR="00760556" w:rsidRPr="000C0EB9">
        <w:rPr>
          <w:rFonts w:ascii="Arial" w:hAnsi="Arial" w:cs="Arial"/>
          <w:b/>
          <w:color w:val="333333"/>
          <w:sz w:val="20"/>
          <w:szCs w:val="20"/>
          <w:lang w:val="en"/>
        </w:rPr>
        <w:t xml:space="preserve">Under the </w:t>
      </w:r>
      <w:hyperlink r:id="rId7" w:history="1">
        <w:r w:rsidR="00760556" w:rsidRPr="000C0EB9">
          <w:rPr>
            <w:rStyle w:val="Emphasis"/>
            <w:rFonts w:ascii="Arial" w:hAnsi="Arial" w:cs="Arial"/>
            <w:b/>
            <w:bCs/>
            <w:color w:val="149717"/>
            <w:sz w:val="20"/>
            <w:szCs w:val="20"/>
            <w:u w:val="single"/>
            <w:lang w:val="en"/>
          </w:rPr>
          <w:t>Workplace Safety and Insurance Act</w:t>
        </w:r>
      </w:hyperlink>
      <w:r w:rsidR="00760556" w:rsidRPr="000C0EB9">
        <w:rPr>
          <w:rFonts w:ascii="Arial" w:hAnsi="Arial" w:cs="Arial"/>
          <w:b/>
          <w:color w:val="333333"/>
          <w:sz w:val="20"/>
          <w:szCs w:val="20"/>
          <w:lang w:val="en"/>
        </w:rPr>
        <w:t xml:space="preserve">, health practitioners who provide health care and any related service covered under the </w:t>
      </w:r>
      <w:r w:rsidR="00760556" w:rsidRPr="000C0EB9">
        <w:rPr>
          <w:rStyle w:val="Emphasis"/>
          <w:rFonts w:ascii="Arial" w:hAnsi="Arial" w:cs="Arial"/>
          <w:b/>
          <w:color w:val="333333"/>
          <w:sz w:val="20"/>
          <w:szCs w:val="20"/>
          <w:lang w:val="en"/>
        </w:rPr>
        <w:t>Act</w:t>
      </w:r>
      <w:r w:rsidR="00760556" w:rsidRPr="000C0EB9">
        <w:rPr>
          <w:rFonts w:ascii="Arial" w:hAnsi="Arial" w:cs="Arial"/>
          <w:b/>
          <w:color w:val="333333"/>
          <w:sz w:val="20"/>
          <w:szCs w:val="20"/>
          <w:lang w:val="en"/>
        </w:rPr>
        <w:t xml:space="preserve"> will be paid by WSIB, not the worker.</w:t>
      </w:r>
      <w:r w:rsidR="000C0EB9" w:rsidRPr="000C0EB9">
        <w:rPr>
          <w:rFonts w:ascii="Arial" w:hAnsi="Arial" w:cs="Arial"/>
          <w:b/>
          <w:color w:val="333333"/>
          <w:sz w:val="20"/>
          <w:szCs w:val="20"/>
          <w:lang w:val="en"/>
        </w:rPr>
        <w:t xml:space="preserve"> </w:t>
      </w:r>
      <w:bookmarkStart w:id="0" w:name="_GoBack"/>
      <w:bookmarkEnd w:id="0"/>
    </w:p>
    <w:p w:rsidR="005232C2" w:rsidRPr="000F56E4" w:rsidRDefault="004D05D3" w:rsidP="005232C2">
      <w:pPr>
        <w:autoSpaceDE w:val="0"/>
        <w:autoSpaceDN w:val="0"/>
        <w:adjustRightInd w:val="0"/>
        <w:spacing w:after="200" w:line="276" w:lineRule="auto"/>
        <w:rPr>
          <w:rFonts w:ascii="Arial" w:hAnsi="Arial" w:cs="Arial"/>
          <w:b/>
          <w:bCs/>
          <w:sz w:val="20"/>
          <w:szCs w:val="20"/>
          <w:u w:val="single"/>
          <w:lang w:val="en"/>
        </w:rPr>
      </w:pPr>
      <w:r w:rsidRPr="000F56E4">
        <w:rPr>
          <w:rFonts w:ascii="Arial" w:hAnsi="Arial" w:cs="Arial"/>
          <w:b/>
          <w:bCs/>
          <w:sz w:val="20"/>
          <w:szCs w:val="20"/>
          <w:u w:val="single"/>
          <w:lang w:val="en"/>
        </w:rPr>
        <w:t>MEDAIRE</w:t>
      </w:r>
      <w:r w:rsidR="00AE64AD" w:rsidRPr="00FB5D60">
        <w:rPr>
          <w:rFonts w:ascii="Arial" w:eastAsia="Times New Roman" w:hAnsi="Arial" w:cs="Arial"/>
          <w:b/>
          <w:noProof/>
          <w:color w:val="000000"/>
          <w:sz w:val="21"/>
          <w:szCs w:val="21"/>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686175" cy="2871336"/>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aire wallet card.png"/>
                    <pic:cNvPicPr/>
                  </pic:nvPicPr>
                  <pic:blipFill>
                    <a:blip r:embed="rId8">
                      <a:extLst>
                        <a:ext uri="{28A0092B-C50C-407E-A947-70E740481C1C}">
                          <a14:useLocalDpi xmlns:a14="http://schemas.microsoft.com/office/drawing/2010/main" val="0"/>
                        </a:ext>
                      </a:extLst>
                    </a:blip>
                    <a:stretch>
                      <a:fillRect/>
                    </a:stretch>
                  </pic:blipFill>
                  <pic:spPr>
                    <a:xfrm>
                      <a:off x="0" y="0"/>
                      <a:ext cx="3686175" cy="2871336"/>
                    </a:xfrm>
                    <a:prstGeom prst="rect">
                      <a:avLst/>
                    </a:prstGeom>
                  </pic:spPr>
                </pic:pic>
              </a:graphicData>
            </a:graphic>
          </wp:anchor>
        </w:drawing>
      </w:r>
    </w:p>
    <w:p w:rsidR="008329D9" w:rsidRDefault="006A0335" w:rsidP="008329D9">
      <w:pPr>
        <w:autoSpaceDE w:val="0"/>
        <w:autoSpaceDN w:val="0"/>
        <w:adjustRightInd w:val="0"/>
        <w:spacing w:after="200" w:line="276" w:lineRule="auto"/>
        <w:rPr>
          <w:rFonts w:ascii="Arial" w:hAnsi="Arial" w:cs="Arial"/>
          <w:b/>
          <w:bCs/>
          <w:sz w:val="20"/>
          <w:szCs w:val="20"/>
          <w:u w:val="single"/>
          <w:lang w:val="en"/>
        </w:rPr>
      </w:pPr>
      <w:r w:rsidRPr="000F56E4">
        <w:rPr>
          <w:rFonts w:ascii="Arial" w:hAnsi="Arial" w:cs="Arial"/>
          <w:color w:val="000000"/>
          <w:sz w:val="20"/>
          <w:szCs w:val="20"/>
        </w:rPr>
        <w:t>Air Canada has contracted a new provider for medical assistance abroad</w:t>
      </w:r>
      <w:r w:rsidRPr="000F56E4">
        <w:rPr>
          <w:rStyle w:val="Strong"/>
          <w:rFonts w:ascii="Arial" w:hAnsi="Arial" w:cs="Arial"/>
          <w:color w:val="000000"/>
          <w:sz w:val="20"/>
          <w:szCs w:val="20"/>
        </w:rPr>
        <w:t xml:space="preserve">. </w:t>
      </w:r>
      <w:proofErr w:type="spellStart"/>
      <w:r w:rsidRPr="000F56E4">
        <w:rPr>
          <w:rStyle w:val="Strong"/>
          <w:rFonts w:ascii="Arial" w:hAnsi="Arial" w:cs="Arial"/>
          <w:color w:val="000000"/>
          <w:sz w:val="20"/>
          <w:szCs w:val="20"/>
        </w:rPr>
        <w:t>MedAire</w:t>
      </w:r>
      <w:proofErr w:type="spellEnd"/>
      <w:r w:rsidRPr="000F56E4">
        <w:rPr>
          <w:rStyle w:val="Strong"/>
          <w:rFonts w:ascii="Arial" w:hAnsi="Arial" w:cs="Arial"/>
          <w:color w:val="000000"/>
          <w:sz w:val="20"/>
          <w:szCs w:val="20"/>
        </w:rPr>
        <w:t xml:space="preserve"> </w:t>
      </w:r>
      <w:r w:rsidRPr="000F56E4">
        <w:rPr>
          <w:rFonts w:ascii="Arial" w:hAnsi="Arial" w:cs="Arial"/>
          <w:color w:val="000000"/>
          <w:sz w:val="20"/>
          <w:szCs w:val="20"/>
        </w:rPr>
        <w:t xml:space="preserve">is ready to assist you! Effective immediately, employees should contact </w:t>
      </w:r>
      <w:proofErr w:type="spellStart"/>
      <w:r w:rsidRPr="000F56E4">
        <w:rPr>
          <w:rFonts w:ascii="Arial" w:hAnsi="Arial" w:cs="Arial"/>
          <w:color w:val="000000"/>
          <w:sz w:val="20"/>
          <w:szCs w:val="20"/>
        </w:rPr>
        <w:t>MedAire’s</w:t>
      </w:r>
      <w:proofErr w:type="spellEnd"/>
      <w:r w:rsidRPr="000F56E4">
        <w:rPr>
          <w:rFonts w:ascii="Arial" w:hAnsi="Arial" w:cs="Arial"/>
          <w:color w:val="000000"/>
          <w:sz w:val="20"/>
          <w:szCs w:val="20"/>
        </w:rPr>
        <w:t xml:space="preserve"> dedicated Air Canada emergency hotline</w:t>
      </w:r>
      <w:r w:rsidR="00830B91" w:rsidRPr="000F56E4">
        <w:rPr>
          <w:rFonts w:ascii="Arial" w:hAnsi="Arial" w:cs="Arial"/>
          <w:color w:val="000000"/>
          <w:sz w:val="20"/>
          <w:szCs w:val="20"/>
        </w:rPr>
        <w:t xml:space="preserve"> +1-480-379-1945</w:t>
      </w:r>
      <w:r w:rsidRPr="000F56E4">
        <w:rPr>
          <w:rFonts w:ascii="Arial" w:hAnsi="Arial" w:cs="Arial"/>
          <w:color w:val="000000"/>
          <w:sz w:val="20"/>
          <w:szCs w:val="20"/>
        </w:rPr>
        <w:t xml:space="preserve"> to request medical assistance. You can find more information about </w:t>
      </w:r>
      <w:proofErr w:type="spellStart"/>
      <w:r w:rsidRPr="000F56E4">
        <w:rPr>
          <w:rFonts w:ascii="Arial" w:hAnsi="Arial" w:cs="Arial"/>
          <w:color w:val="000000"/>
          <w:sz w:val="20"/>
          <w:szCs w:val="20"/>
        </w:rPr>
        <w:t>MedAire</w:t>
      </w:r>
      <w:proofErr w:type="spellEnd"/>
      <w:r w:rsidRPr="000F56E4">
        <w:rPr>
          <w:rFonts w:ascii="Arial" w:hAnsi="Arial" w:cs="Arial"/>
          <w:color w:val="000000"/>
          <w:sz w:val="20"/>
          <w:szCs w:val="20"/>
        </w:rPr>
        <w:t xml:space="preserve"> on the HR </w:t>
      </w:r>
      <w:proofErr w:type="spellStart"/>
      <w:r w:rsidRPr="000F56E4">
        <w:rPr>
          <w:rFonts w:ascii="Arial" w:hAnsi="Arial" w:cs="Arial"/>
          <w:color w:val="000000"/>
          <w:sz w:val="20"/>
          <w:szCs w:val="20"/>
        </w:rPr>
        <w:t>Connex</w:t>
      </w:r>
      <w:proofErr w:type="spellEnd"/>
      <w:r w:rsidRPr="000F56E4">
        <w:rPr>
          <w:rFonts w:ascii="Arial" w:hAnsi="Arial" w:cs="Arial"/>
          <w:color w:val="000000"/>
          <w:sz w:val="20"/>
          <w:szCs w:val="20"/>
        </w:rPr>
        <w:t xml:space="preserve"> site: Policies &amp; Forms &gt;&gt; My Travel &gt;&gt; Travel Passes and Programs Business Travel &gt;&gt; Medical Emergency During Business Travel</w:t>
      </w:r>
    </w:p>
    <w:p w:rsidR="00FB5D60" w:rsidRPr="008329D9" w:rsidRDefault="008329D9" w:rsidP="008329D9">
      <w:pPr>
        <w:autoSpaceDE w:val="0"/>
        <w:autoSpaceDN w:val="0"/>
        <w:adjustRightInd w:val="0"/>
        <w:spacing w:after="200" w:line="276" w:lineRule="auto"/>
        <w:rPr>
          <w:rFonts w:ascii="Arial" w:hAnsi="Arial" w:cs="Arial"/>
          <w:b/>
          <w:bCs/>
          <w:sz w:val="20"/>
          <w:szCs w:val="20"/>
          <w:u w:val="single"/>
          <w:lang w:val="en"/>
        </w:rPr>
      </w:pPr>
      <w:r>
        <w:rPr>
          <w:rFonts w:ascii="Arial" w:hAnsi="Arial" w:cs="Arial"/>
          <w:b/>
          <w:bCs/>
          <w:sz w:val="20"/>
          <w:szCs w:val="20"/>
          <w:lang w:val="en-US"/>
        </w:rPr>
        <w:t>Print and carry the</w:t>
      </w:r>
      <w:r w:rsidR="00FB5D60" w:rsidRPr="000F56E4">
        <w:rPr>
          <w:rFonts w:ascii="Arial" w:hAnsi="Arial" w:cs="Arial"/>
          <w:b/>
          <w:bCs/>
          <w:sz w:val="20"/>
          <w:szCs w:val="20"/>
          <w:lang w:val="en-US"/>
        </w:rPr>
        <w:t xml:space="preserve"> </w:t>
      </w:r>
      <w:proofErr w:type="spellStart"/>
      <w:r w:rsidR="00FB5D60" w:rsidRPr="000F56E4">
        <w:rPr>
          <w:rFonts w:ascii="Arial" w:hAnsi="Arial" w:cs="Arial"/>
          <w:b/>
          <w:bCs/>
          <w:sz w:val="20"/>
          <w:szCs w:val="20"/>
          <w:lang w:val="en-US"/>
        </w:rPr>
        <w:t>MedAire</w:t>
      </w:r>
      <w:proofErr w:type="spellEnd"/>
      <w:r w:rsidR="00FB5D60" w:rsidRPr="000F56E4">
        <w:rPr>
          <w:rFonts w:ascii="Arial" w:hAnsi="Arial" w:cs="Arial"/>
          <w:b/>
          <w:bCs/>
          <w:sz w:val="20"/>
          <w:szCs w:val="20"/>
          <w:lang w:val="en-US"/>
        </w:rPr>
        <w:t xml:space="preserve"> wallet card.</w:t>
      </w:r>
    </w:p>
    <w:p w:rsidR="00FB5D60" w:rsidRPr="00830B91" w:rsidRDefault="00FB5D60" w:rsidP="00830B91">
      <w:pPr>
        <w:rPr>
          <w:rFonts w:ascii="Arial" w:hAnsi="Arial" w:cs="Arial"/>
          <w:lang w:val="en-US"/>
        </w:rPr>
      </w:pPr>
      <w:r w:rsidRPr="00FB5D60">
        <w:rPr>
          <w:rFonts w:ascii="Arial" w:hAnsi="Arial" w:cs="Arial"/>
          <w:b/>
          <w:bCs/>
          <w:lang w:val="en-US"/>
        </w:rPr>
        <w:t> </w:t>
      </w:r>
    </w:p>
    <w:p w:rsidR="004D05D3" w:rsidRPr="00FB5D60" w:rsidRDefault="004D05D3" w:rsidP="005232C2">
      <w:pPr>
        <w:autoSpaceDE w:val="0"/>
        <w:autoSpaceDN w:val="0"/>
        <w:adjustRightInd w:val="0"/>
        <w:spacing w:after="200" w:line="276" w:lineRule="auto"/>
        <w:rPr>
          <w:rFonts w:ascii="Arial" w:hAnsi="Arial" w:cs="Arial"/>
          <w:b/>
          <w:bCs/>
          <w:u w:val="single"/>
          <w:lang w:val="en"/>
        </w:rPr>
      </w:pPr>
    </w:p>
    <w:p w:rsidR="000A5F06" w:rsidRPr="00FB5D60" w:rsidRDefault="000A5F06" w:rsidP="005232C2">
      <w:pPr>
        <w:autoSpaceDE w:val="0"/>
        <w:autoSpaceDN w:val="0"/>
        <w:adjustRightInd w:val="0"/>
        <w:spacing w:after="200" w:line="276" w:lineRule="auto"/>
        <w:rPr>
          <w:rFonts w:ascii="Arial" w:hAnsi="Arial" w:cs="Arial"/>
          <w:b/>
          <w:bCs/>
          <w:u w:val="single"/>
          <w:lang w:val="en"/>
        </w:rPr>
      </w:pPr>
    </w:p>
    <w:p w:rsidR="005232C2" w:rsidRPr="000F56E4" w:rsidRDefault="00FB5D60" w:rsidP="005232C2">
      <w:pPr>
        <w:autoSpaceDE w:val="0"/>
        <w:autoSpaceDN w:val="0"/>
        <w:adjustRightInd w:val="0"/>
        <w:spacing w:after="200" w:line="276" w:lineRule="auto"/>
        <w:rPr>
          <w:rFonts w:ascii="Arial" w:hAnsi="Arial" w:cs="Arial"/>
          <w:b/>
          <w:sz w:val="20"/>
          <w:szCs w:val="20"/>
          <w:u w:val="single"/>
          <w:lang w:val="en"/>
        </w:rPr>
      </w:pPr>
      <w:r w:rsidRPr="000F56E4">
        <w:rPr>
          <w:rFonts w:ascii="Arial" w:hAnsi="Arial" w:cs="Arial"/>
          <w:b/>
          <w:sz w:val="20"/>
          <w:szCs w:val="20"/>
          <w:u w:val="single"/>
          <w:lang w:val="en"/>
        </w:rPr>
        <w:t>TRANSMITTAL 222—GLOVES FOR PICK UP</w:t>
      </w:r>
    </w:p>
    <w:p w:rsidR="00FB5D60" w:rsidRPr="00CD2FB9" w:rsidRDefault="00FB5D60" w:rsidP="00FB5D60">
      <w:pPr>
        <w:rPr>
          <w:rFonts w:ascii="Arial" w:eastAsia="Times New Roman" w:hAnsi="Arial" w:cs="Arial"/>
          <w:b/>
          <w:color w:val="000000"/>
          <w:sz w:val="20"/>
          <w:szCs w:val="20"/>
          <w:lang w:eastAsia="en-CA"/>
        </w:rPr>
      </w:pPr>
      <w:r w:rsidRPr="00CD2FB9">
        <w:rPr>
          <w:rFonts w:ascii="Arial" w:eastAsia="Times New Roman" w:hAnsi="Arial" w:cs="Arial"/>
          <w:color w:val="000000"/>
          <w:sz w:val="20"/>
          <w:szCs w:val="20"/>
          <w:lang w:eastAsia="en-CA"/>
        </w:rPr>
        <w:t>Given recent questions that have been arising due to the recent transmittal 222, we have confirmed with Safety Management and Component Chairperson</w:t>
      </w:r>
      <w:r w:rsidR="00830B91" w:rsidRPr="000F56E4">
        <w:rPr>
          <w:rFonts w:ascii="Arial" w:eastAsia="Times New Roman" w:hAnsi="Arial" w:cs="Arial"/>
          <w:color w:val="000000"/>
          <w:sz w:val="20"/>
          <w:szCs w:val="20"/>
          <w:lang w:eastAsia="en-CA"/>
        </w:rPr>
        <w:t xml:space="preserve"> Jordan Bray-Stone that </w:t>
      </w:r>
      <w:r w:rsidRPr="00CD2FB9">
        <w:rPr>
          <w:rFonts w:ascii="Arial" w:eastAsia="Times New Roman" w:hAnsi="Arial" w:cs="Arial"/>
          <w:b/>
          <w:color w:val="000000"/>
          <w:sz w:val="20"/>
          <w:szCs w:val="20"/>
          <w:lang w:eastAsia="en-CA"/>
        </w:rPr>
        <w:t xml:space="preserve">cabin crew members are permitted to continue wearing the clear latex gloves provisioned for pick up.  </w:t>
      </w:r>
    </w:p>
    <w:p w:rsidR="00830B91" w:rsidRPr="000F56E4" w:rsidRDefault="00FB5D60" w:rsidP="00830B91">
      <w:pPr>
        <w:spacing w:before="100" w:beforeAutospacing="1" w:after="100" w:afterAutospacing="1"/>
        <w:rPr>
          <w:rFonts w:ascii="Arial" w:eastAsia="Times New Roman" w:hAnsi="Arial" w:cs="Arial"/>
          <w:color w:val="000000"/>
          <w:sz w:val="20"/>
          <w:szCs w:val="20"/>
          <w:lang w:eastAsia="en-CA"/>
        </w:rPr>
      </w:pPr>
      <w:r w:rsidRPr="00CD2FB9">
        <w:rPr>
          <w:rFonts w:ascii="Arial" w:eastAsia="Times New Roman" w:hAnsi="Arial" w:cs="Arial"/>
          <w:color w:val="000000"/>
          <w:sz w:val="20"/>
          <w:szCs w:val="20"/>
          <w:lang w:eastAsia="en-CA"/>
        </w:rPr>
        <w:t>The bulletin states that cabin crew are pe</w:t>
      </w:r>
      <w:r w:rsidR="00830B91" w:rsidRPr="000F56E4">
        <w:rPr>
          <w:rFonts w:ascii="Arial" w:eastAsia="Times New Roman" w:hAnsi="Arial" w:cs="Arial"/>
          <w:color w:val="000000"/>
          <w:sz w:val="20"/>
          <w:szCs w:val="20"/>
          <w:lang w:eastAsia="en-CA"/>
        </w:rPr>
        <w:t xml:space="preserve">rmitted to wear them and </w:t>
      </w:r>
      <w:r w:rsidRPr="00CD2FB9">
        <w:rPr>
          <w:rFonts w:ascii="Arial" w:eastAsia="Times New Roman" w:hAnsi="Arial" w:cs="Arial"/>
          <w:color w:val="000000"/>
          <w:sz w:val="20"/>
          <w:szCs w:val="20"/>
          <w:lang w:eastAsia="en-CA"/>
        </w:rPr>
        <w:t>urge</w:t>
      </w:r>
      <w:r w:rsidR="00830B91" w:rsidRPr="000F56E4">
        <w:rPr>
          <w:rFonts w:ascii="Arial" w:eastAsia="Times New Roman" w:hAnsi="Arial" w:cs="Arial"/>
          <w:color w:val="000000"/>
          <w:sz w:val="20"/>
          <w:szCs w:val="20"/>
          <w:lang w:eastAsia="en-CA"/>
        </w:rPr>
        <w:t>s</w:t>
      </w:r>
      <w:r w:rsidRPr="00CD2FB9">
        <w:rPr>
          <w:rFonts w:ascii="Arial" w:eastAsia="Times New Roman" w:hAnsi="Arial" w:cs="Arial"/>
          <w:color w:val="000000"/>
          <w:sz w:val="20"/>
          <w:szCs w:val="20"/>
          <w:lang w:eastAsia="en-CA"/>
        </w:rPr>
        <w:t xml:space="preserve"> crew not to use the blue ones provisioned for Medical Kit and First Aid kit.</w:t>
      </w:r>
    </w:p>
    <w:p w:rsidR="008329D9" w:rsidRPr="00C73AAB" w:rsidRDefault="00FB5D60" w:rsidP="00C73AAB">
      <w:pPr>
        <w:spacing w:before="100" w:beforeAutospacing="1" w:after="100" w:afterAutospacing="1"/>
        <w:rPr>
          <w:rFonts w:ascii="Arial" w:eastAsia="Times New Roman" w:hAnsi="Arial" w:cs="Arial"/>
          <w:color w:val="000000"/>
          <w:sz w:val="20"/>
          <w:szCs w:val="20"/>
          <w:lang w:eastAsia="en-CA"/>
        </w:rPr>
      </w:pPr>
      <w:r w:rsidRPr="00CD2FB9">
        <w:rPr>
          <w:rFonts w:ascii="Arial" w:eastAsia="Times New Roman" w:hAnsi="Arial" w:cs="Arial"/>
          <w:color w:val="000000"/>
          <w:sz w:val="20"/>
          <w:szCs w:val="20"/>
          <w:lang w:eastAsia="en-CA"/>
        </w:rPr>
        <w:t>If crew are noticing that the latex gloves are not supplied they are to file a report and we will follow up.</w:t>
      </w:r>
    </w:p>
    <w:p w:rsidR="009140F7" w:rsidRDefault="009140F7" w:rsidP="009140F7">
      <w:pPr>
        <w:spacing w:line="360" w:lineRule="auto"/>
        <w:jc w:val="center"/>
        <w:rPr>
          <w:rFonts w:ascii="Arial" w:hAnsi="Arial" w:cs="Arial"/>
          <w:b/>
        </w:rPr>
      </w:pPr>
      <w:r>
        <w:rPr>
          <w:rFonts w:ascii="Arial" w:hAnsi="Arial" w:cs="Arial"/>
          <w:b/>
        </w:rPr>
        <w:t xml:space="preserve">In Solidarity, </w:t>
      </w:r>
    </w:p>
    <w:p w:rsidR="009140F7" w:rsidRDefault="009140F7" w:rsidP="009140F7">
      <w:pPr>
        <w:spacing w:line="360" w:lineRule="auto"/>
        <w:jc w:val="center"/>
        <w:rPr>
          <w:rFonts w:ascii="Arial" w:hAnsi="Arial" w:cs="Arial"/>
          <w:b/>
        </w:rPr>
      </w:pPr>
      <w:r>
        <w:rPr>
          <w:rFonts w:ascii="Arial" w:hAnsi="Arial" w:cs="Arial"/>
          <w:b/>
        </w:rPr>
        <w:t xml:space="preserve"> CUPE Health &amp; Safety Team</w:t>
      </w:r>
    </w:p>
    <w:p w:rsidR="009140F7" w:rsidRDefault="009140F7" w:rsidP="009140F7">
      <w:pPr>
        <w:spacing w:line="360" w:lineRule="auto"/>
        <w:jc w:val="center"/>
        <w:rPr>
          <w:rFonts w:ascii="Arial" w:hAnsi="Arial" w:cs="Arial"/>
          <w:sz w:val="20"/>
          <w:szCs w:val="20"/>
        </w:rPr>
      </w:pPr>
      <w:r>
        <w:rPr>
          <w:rFonts w:ascii="Arial" w:hAnsi="Arial" w:cs="Arial"/>
          <w:sz w:val="20"/>
          <w:szCs w:val="20"/>
        </w:rPr>
        <w:t xml:space="preserve">Tamara </w:t>
      </w:r>
      <w:proofErr w:type="spellStart"/>
      <w:r>
        <w:rPr>
          <w:rFonts w:ascii="Arial" w:hAnsi="Arial" w:cs="Arial"/>
          <w:sz w:val="20"/>
          <w:szCs w:val="20"/>
        </w:rPr>
        <w:t>DiMaddalena</w:t>
      </w:r>
      <w:proofErr w:type="spellEnd"/>
      <w:r>
        <w:rPr>
          <w:rFonts w:ascii="Arial" w:hAnsi="Arial" w:cs="Arial"/>
          <w:sz w:val="20"/>
          <w:szCs w:val="20"/>
        </w:rPr>
        <w:t xml:space="preserve"> </w:t>
      </w:r>
      <w:hyperlink r:id="rId9" w:history="1">
        <w:r>
          <w:rPr>
            <w:rStyle w:val="Hyperlink"/>
            <w:rFonts w:ascii="Arial" w:hAnsi="Arial" w:cs="Arial"/>
            <w:sz w:val="20"/>
            <w:szCs w:val="20"/>
          </w:rPr>
          <w:t>tamara@local4092.ca</w:t>
        </w:r>
      </w:hyperlink>
      <w:r>
        <w:rPr>
          <w:rFonts w:ascii="Arial" w:hAnsi="Arial" w:cs="Arial"/>
          <w:sz w:val="20"/>
          <w:szCs w:val="20"/>
        </w:rPr>
        <w:t xml:space="preserve"> </w:t>
      </w:r>
    </w:p>
    <w:p w:rsidR="009140F7" w:rsidRDefault="009140F7" w:rsidP="009140F7">
      <w:pPr>
        <w:spacing w:line="360" w:lineRule="auto"/>
        <w:jc w:val="center"/>
        <w:rPr>
          <w:rStyle w:val="Hyperlink"/>
        </w:rPr>
      </w:pPr>
      <w:r>
        <w:rPr>
          <w:rFonts w:ascii="Arial" w:hAnsi="Arial" w:cs="Arial"/>
          <w:sz w:val="20"/>
          <w:szCs w:val="20"/>
        </w:rPr>
        <w:t xml:space="preserve">Jinny Wong </w:t>
      </w:r>
      <w:hyperlink r:id="rId10" w:history="1">
        <w:r>
          <w:rPr>
            <w:rStyle w:val="Hyperlink"/>
            <w:rFonts w:ascii="Arial" w:hAnsi="Arial" w:cs="Arial"/>
            <w:sz w:val="20"/>
            <w:szCs w:val="20"/>
          </w:rPr>
          <w:t>jinny@local4092.ca</w:t>
        </w:r>
      </w:hyperlink>
    </w:p>
    <w:p w:rsidR="009140F7" w:rsidRDefault="009140F7" w:rsidP="009140F7">
      <w:pPr>
        <w:spacing w:line="360" w:lineRule="auto"/>
        <w:jc w:val="center"/>
      </w:pPr>
      <w:r>
        <w:rPr>
          <w:rFonts w:ascii="Arial" w:hAnsi="Arial" w:cs="Arial"/>
          <w:sz w:val="20"/>
          <w:szCs w:val="20"/>
        </w:rPr>
        <w:t xml:space="preserve">Guillaume Jean </w:t>
      </w:r>
      <w:hyperlink r:id="rId11" w:history="1">
        <w:r>
          <w:rPr>
            <w:rStyle w:val="Hyperlink"/>
            <w:rFonts w:ascii="Arial" w:hAnsi="Arial" w:cs="Arial"/>
            <w:sz w:val="20"/>
            <w:szCs w:val="20"/>
          </w:rPr>
          <w:t>guillaume@local4092.ca</w:t>
        </w:r>
      </w:hyperlink>
    </w:p>
    <w:p w:rsidR="009140F7" w:rsidRDefault="009140F7" w:rsidP="009140F7">
      <w:pPr>
        <w:spacing w:line="360" w:lineRule="auto"/>
        <w:jc w:val="center"/>
        <w:rPr>
          <w:rFonts w:ascii="Arial" w:hAnsi="Arial" w:cs="Arial"/>
          <w:sz w:val="20"/>
          <w:szCs w:val="20"/>
        </w:rPr>
      </w:pPr>
      <w:r>
        <w:rPr>
          <w:rFonts w:ascii="Arial" w:hAnsi="Arial" w:cs="Arial"/>
          <w:sz w:val="20"/>
          <w:szCs w:val="20"/>
        </w:rPr>
        <w:t xml:space="preserve">You may also contact us at (905) 676-4352 or via email </w:t>
      </w:r>
      <w:hyperlink r:id="rId12" w:history="1">
        <w:r w:rsidR="002476B5" w:rsidRPr="008C5CCB">
          <w:rPr>
            <w:rStyle w:val="Hyperlink"/>
            <w:rFonts w:ascii="Arial" w:hAnsi="Arial" w:cs="Arial"/>
            <w:sz w:val="20"/>
            <w:szCs w:val="20"/>
          </w:rPr>
          <w:t>osh@local4092.ca</w:t>
        </w:r>
      </w:hyperlink>
    </w:p>
    <w:p w:rsidR="00FB5D60" w:rsidRPr="000F56E4" w:rsidRDefault="00FB5D60" w:rsidP="00FB5D60">
      <w:pPr>
        <w:rPr>
          <w:rFonts w:ascii="Arial" w:hAnsi="Arial" w:cs="Arial"/>
          <w:sz w:val="20"/>
          <w:szCs w:val="20"/>
        </w:rPr>
      </w:pPr>
    </w:p>
    <w:p w:rsidR="00FB5D60" w:rsidRPr="000F56E4" w:rsidRDefault="00FB5D60" w:rsidP="005232C2">
      <w:pPr>
        <w:autoSpaceDE w:val="0"/>
        <w:autoSpaceDN w:val="0"/>
        <w:adjustRightInd w:val="0"/>
        <w:spacing w:after="200" w:line="276" w:lineRule="auto"/>
        <w:rPr>
          <w:rFonts w:ascii="Arial" w:hAnsi="Arial" w:cs="Arial"/>
          <w:b/>
          <w:sz w:val="20"/>
          <w:szCs w:val="20"/>
          <w:u w:val="single"/>
          <w:lang w:val="en"/>
        </w:rPr>
      </w:pPr>
    </w:p>
    <w:sectPr w:rsidR="00FB5D60" w:rsidRPr="000F56E4" w:rsidSect="00665B0F">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54F39C"/>
    <w:lvl w:ilvl="0">
      <w:numFmt w:val="bullet"/>
      <w:lvlText w:val="*"/>
      <w:lvlJc w:val="left"/>
    </w:lvl>
  </w:abstractNum>
  <w:abstractNum w:abstractNumId="1" w15:restartNumberingAfterBreak="0">
    <w:nsid w:val="047F226B"/>
    <w:multiLevelType w:val="hybridMultilevel"/>
    <w:tmpl w:val="AF6E9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287B34"/>
    <w:multiLevelType w:val="multilevel"/>
    <w:tmpl w:val="9C8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0D02"/>
    <w:multiLevelType w:val="hybridMultilevel"/>
    <w:tmpl w:val="2A3C8ADA"/>
    <w:lvl w:ilvl="0" w:tplc="10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A56293"/>
    <w:multiLevelType w:val="hybridMultilevel"/>
    <w:tmpl w:val="E694686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37405BA8"/>
    <w:multiLevelType w:val="hybridMultilevel"/>
    <w:tmpl w:val="1DDE3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16889"/>
    <w:multiLevelType w:val="hybridMultilevel"/>
    <w:tmpl w:val="F056AE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1A7A2E"/>
    <w:multiLevelType w:val="hybridMultilevel"/>
    <w:tmpl w:val="FFF62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256965"/>
    <w:multiLevelType w:val="hybridMultilevel"/>
    <w:tmpl w:val="B27A68BA"/>
    <w:lvl w:ilvl="0" w:tplc="D966D98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B62955"/>
    <w:multiLevelType w:val="multilevel"/>
    <w:tmpl w:val="D0586B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7"/>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8"/>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0F"/>
    <w:rsid w:val="000A5F06"/>
    <w:rsid w:val="000C0EB9"/>
    <w:rsid w:val="000F51BD"/>
    <w:rsid w:val="000F56E4"/>
    <w:rsid w:val="001106FD"/>
    <w:rsid w:val="001265AD"/>
    <w:rsid w:val="00130126"/>
    <w:rsid w:val="00162766"/>
    <w:rsid w:val="001B31F3"/>
    <w:rsid w:val="001E2282"/>
    <w:rsid w:val="001E65C7"/>
    <w:rsid w:val="002361A0"/>
    <w:rsid w:val="002476B5"/>
    <w:rsid w:val="0027216F"/>
    <w:rsid w:val="00285350"/>
    <w:rsid w:val="002B2E52"/>
    <w:rsid w:val="00304D35"/>
    <w:rsid w:val="003808A5"/>
    <w:rsid w:val="004435C2"/>
    <w:rsid w:val="00450890"/>
    <w:rsid w:val="00452159"/>
    <w:rsid w:val="00456763"/>
    <w:rsid w:val="004653EC"/>
    <w:rsid w:val="004A1052"/>
    <w:rsid w:val="004D05D3"/>
    <w:rsid w:val="004F52DF"/>
    <w:rsid w:val="005232C2"/>
    <w:rsid w:val="00542A60"/>
    <w:rsid w:val="00547B88"/>
    <w:rsid w:val="005A3FEB"/>
    <w:rsid w:val="005F151A"/>
    <w:rsid w:val="005F2101"/>
    <w:rsid w:val="00665B0F"/>
    <w:rsid w:val="006A0335"/>
    <w:rsid w:val="006A45FB"/>
    <w:rsid w:val="006C63B4"/>
    <w:rsid w:val="00760556"/>
    <w:rsid w:val="007A6500"/>
    <w:rsid w:val="007E1023"/>
    <w:rsid w:val="00805307"/>
    <w:rsid w:val="00830B91"/>
    <w:rsid w:val="008329D9"/>
    <w:rsid w:val="00872178"/>
    <w:rsid w:val="00876620"/>
    <w:rsid w:val="009140F7"/>
    <w:rsid w:val="0094728F"/>
    <w:rsid w:val="00947B54"/>
    <w:rsid w:val="009B557A"/>
    <w:rsid w:val="009C267F"/>
    <w:rsid w:val="009D559B"/>
    <w:rsid w:val="00A0397E"/>
    <w:rsid w:val="00AE64AD"/>
    <w:rsid w:val="00B00ED7"/>
    <w:rsid w:val="00B404B6"/>
    <w:rsid w:val="00B773F7"/>
    <w:rsid w:val="00C628CC"/>
    <w:rsid w:val="00C73AAB"/>
    <w:rsid w:val="00C74094"/>
    <w:rsid w:val="00CC5C62"/>
    <w:rsid w:val="00CD16E3"/>
    <w:rsid w:val="00CD5A47"/>
    <w:rsid w:val="00CF4B60"/>
    <w:rsid w:val="00D31694"/>
    <w:rsid w:val="00D6785F"/>
    <w:rsid w:val="00DD77BB"/>
    <w:rsid w:val="00E05D53"/>
    <w:rsid w:val="00E9651B"/>
    <w:rsid w:val="00F077F1"/>
    <w:rsid w:val="00F129D7"/>
    <w:rsid w:val="00F42E15"/>
    <w:rsid w:val="00FB5D60"/>
    <w:rsid w:val="00FD1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DB75"/>
  <w15:docId w15:val="{97D99614-6DC8-460B-BB1F-35E04987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5B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0F"/>
    <w:rPr>
      <w:color w:val="0000FF"/>
      <w:u w:val="single"/>
    </w:rPr>
  </w:style>
  <w:style w:type="character" w:customStyle="1" w:styleId="apple-converted-space">
    <w:name w:val="apple-converted-space"/>
    <w:basedOn w:val="DefaultParagraphFont"/>
    <w:rsid w:val="00665B0F"/>
  </w:style>
  <w:style w:type="character" w:styleId="FollowedHyperlink">
    <w:name w:val="FollowedHyperlink"/>
    <w:basedOn w:val="DefaultParagraphFont"/>
    <w:uiPriority w:val="99"/>
    <w:semiHidden/>
    <w:unhideWhenUsed/>
    <w:rsid w:val="00665B0F"/>
    <w:rPr>
      <w:color w:val="800080" w:themeColor="followedHyperlink"/>
      <w:u w:val="single"/>
    </w:rPr>
  </w:style>
  <w:style w:type="paragraph" w:styleId="BalloonText">
    <w:name w:val="Balloon Text"/>
    <w:basedOn w:val="Normal"/>
    <w:link w:val="BalloonTextChar"/>
    <w:uiPriority w:val="99"/>
    <w:semiHidden/>
    <w:unhideWhenUsed/>
    <w:rsid w:val="00665B0F"/>
    <w:rPr>
      <w:rFonts w:ascii="Tahoma" w:hAnsi="Tahoma" w:cs="Tahoma"/>
      <w:sz w:val="16"/>
      <w:szCs w:val="16"/>
    </w:rPr>
  </w:style>
  <w:style w:type="character" w:customStyle="1" w:styleId="BalloonTextChar">
    <w:name w:val="Balloon Text Char"/>
    <w:basedOn w:val="DefaultParagraphFont"/>
    <w:link w:val="BalloonText"/>
    <w:uiPriority w:val="99"/>
    <w:semiHidden/>
    <w:rsid w:val="00665B0F"/>
    <w:rPr>
      <w:rFonts w:ascii="Tahoma" w:hAnsi="Tahoma" w:cs="Tahoma"/>
      <w:sz w:val="16"/>
      <w:szCs w:val="16"/>
    </w:rPr>
  </w:style>
  <w:style w:type="paragraph" w:styleId="NormalWeb">
    <w:name w:val="Normal (Web)"/>
    <w:basedOn w:val="Normal"/>
    <w:uiPriority w:val="99"/>
    <w:unhideWhenUsed/>
    <w:rsid w:val="00DD77BB"/>
    <w:pPr>
      <w:spacing w:before="100" w:beforeAutospacing="1" w:after="100" w:afterAutospacing="1"/>
    </w:pPr>
    <w:rPr>
      <w:rFonts w:ascii="Times New Roman" w:eastAsia="Times New Roman" w:hAnsi="Times New Roman"/>
      <w:sz w:val="24"/>
      <w:szCs w:val="24"/>
      <w:lang w:eastAsia="en-CA"/>
    </w:rPr>
  </w:style>
  <w:style w:type="character" w:styleId="Strong">
    <w:name w:val="Strong"/>
    <w:basedOn w:val="DefaultParagraphFont"/>
    <w:uiPriority w:val="22"/>
    <w:qFormat/>
    <w:rsid w:val="00DD77BB"/>
    <w:rPr>
      <w:b/>
      <w:bCs/>
    </w:rPr>
  </w:style>
  <w:style w:type="paragraph" w:styleId="ListParagraph">
    <w:name w:val="List Paragraph"/>
    <w:basedOn w:val="Normal"/>
    <w:uiPriority w:val="99"/>
    <w:qFormat/>
    <w:rsid w:val="004A1052"/>
    <w:pPr>
      <w:ind w:left="720"/>
      <w:contextualSpacing/>
    </w:pPr>
  </w:style>
  <w:style w:type="paragraph" w:customStyle="1" w:styleId="Regulartext">
    <w:name w:val="Regular text"/>
    <w:basedOn w:val="Normal"/>
    <w:rsid w:val="00130126"/>
    <w:rPr>
      <w:rFonts w:ascii="Verdana" w:hAnsi="Verdana"/>
      <w:color w:val="4B4F54"/>
      <w:lang w:eastAsia="en-CA"/>
    </w:rPr>
  </w:style>
  <w:style w:type="paragraph" w:customStyle="1" w:styleId="Default">
    <w:name w:val="Default"/>
    <w:rsid w:val="00CF4B60"/>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E9651B"/>
    <w:rPr>
      <w:rFonts w:ascii="Tahoma" w:hAnsi="Tahoma" w:cstheme="minorBidi"/>
      <w:szCs w:val="21"/>
    </w:rPr>
  </w:style>
  <w:style w:type="character" w:customStyle="1" w:styleId="PlainTextChar">
    <w:name w:val="Plain Text Char"/>
    <w:basedOn w:val="DefaultParagraphFont"/>
    <w:link w:val="PlainText"/>
    <w:uiPriority w:val="99"/>
    <w:rsid w:val="00E9651B"/>
    <w:rPr>
      <w:rFonts w:ascii="Tahoma" w:hAnsi="Tahoma"/>
      <w:szCs w:val="21"/>
    </w:rPr>
  </w:style>
  <w:style w:type="table" w:styleId="TableGrid">
    <w:name w:val="Table Grid"/>
    <w:basedOn w:val="TableNormal"/>
    <w:uiPriority w:val="59"/>
    <w:unhideWhenUsed/>
    <w:rsid w:val="005A3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0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5927">
      <w:bodyDiv w:val="1"/>
      <w:marLeft w:val="0"/>
      <w:marRight w:val="0"/>
      <w:marTop w:val="0"/>
      <w:marBottom w:val="0"/>
      <w:divBdr>
        <w:top w:val="none" w:sz="0" w:space="0" w:color="auto"/>
        <w:left w:val="none" w:sz="0" w:space="0" w:color="auto"/>
        <w:bottom w:val="none" w:sz="0" w:space="0" w:color="auto"/>
        <w:right w:val="none" w:sz="0" w:space="0" w:color="auto"/>
      </w:divBdr>
    </w:div>
    <w:div w:id="192427322">
      <w:bodyDiv w:val="1"/>
      <w:marLeft w:val="0"/>
      <w:marRight w:val="0"/>
      <w:marTop w:val="0"/>
      <w:marBottom w:val="0"/>
      <w:divBdr>
        <w:top w:val="none" w:sz="0" w:space="0" w:color="auto"/>
        <w:left w:val="none" w:sz="0" w:space="0" w:color="auto"/>
        <w:bottom w:val="none" w:sz="0" w:space="0" w:color="auto"/>
        <w:right w:val="none" w:sz="0" w:space="0" w:color="auto"/>
      </w:divBdr>
    </w:div>
    <w:div w:id="215166809">
      <w:bodyDiv w:val="1"/>
      <w:marLeft w:val="0"/>
      <w:marRight w:val="0"/>
      <w:marTop w:val="0"/>
      <w:marBottom w:val="0"/>
      <w:divBdr>
        <w:top w:val="none" w:sz="0" w:space="0" w:color="auto"/>
        <w:left w:val="none" w:sz="0" w:space="0" w:color="auto"/>
        <w:bottom w:val="none" w:sz="0" w:space="0" w:color="auto"/>
        <w:right w:val="none" w:sz="0" w:space="0" w:color="auto"/>
      </w:divBdr>
    </w:div>
    <w:div w:id="799155172">
      <w:bodyDiv w:val="1"/>
      <w:marLeft w:val="0"/>
      <w:marRight w:val="0"/>
      <w:marTop w:val="0"/>
      <w:marBottom w:val="0"/>
      <w:divBdr>
        <w:top w:val="none" w:sz="0" w:space="0" w:color="auto"/>
        <w:left w:val="none" w:sz="0" w:space="0" w:color="auto"/>
        <w:bottom w:val="none" w:sz="0" w:space="0" w:color="auto"/>
        <w:right w:val="none" w:sz="0" w:space="0" w:color="auto"/>
      </w:divBdr>
      <w:divsChild>
        <w:div w:id="2070028215">
          <w:marLeft w:val="0"/>
          <w:marRight w:val="0"/>
          <w:marTop w:val="0"/>
          <w:marBottom w:val="0"/>
          <w:divBdr>
            <w:top w:val="none" w:sz="0" w:space="0" w:color="auto"/>
            <w:left w:val="none" w:sz="0" w:space="0" w:color="auto"/>
            <w:bottom w:val="none" w:sz="0" w:space="0" w:color="auto"/>
            <w:right w:val="none" w:sz="0" w:space="0" w:color="auto"/>
          </w:divBdr>
          <w:divsChild>
            <w:div w:id="1488550710">
              <w:marLeft w:val="0"/>
              <w:marRight w:val="0"/>
              <w:marTop w:val="0"/>
              <w:marBottom w:val="0"/>
              <w:divBdr>
                <w:top w:val="none" w:sz="0" w:space="0" w:color="auto"/>
                <w:left w:val="none" w:sz="0" w:space="0" w:color="auto"/>
                <w:bottom w:val="none" w:sz="0" w:space="0" w:color="auto"/>
                <w:right w:val="none" w:sz="0" w:space="0" w:color="auto"/>
              </w:divBdr>
              <w:divsChild>
                <w:div w:id="3638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00100">
      <w:bodyDiv w:val="1"/>
      <w:marLeft w:val="0"/>
      <w:marRight w:val="0"/>
      <w:marTop w:val="0"/>
      <w:marBottom w:val="0"/>
      <w:divBdr>
        <w:top w:val="none" w:sz="0" w:space="0" w:color="auto"/>
        <w:left w:val="none" w:sz="0" w:space="0" w:color="auto"/>
        <w:bottom w:val="none" w:sz="0" w:space="0" w:color="auto"/>
        <w:right w:val="none" w:sz="0" w:space="0" w:color="auto"/>
      </w:divBdr>
    </w:div>
    <w:div w:id="1337265739">
      <w:bodyDiv w:val="1"/>
      <w:marLeft w:val="0"/>
      <w:marRight w:val="0"/>
      <w:marTop w:val="0"/>
      <w:marBottom w:val="0"/>
      <w:divBdr>
        <w:top w:val="none" w:sz="0" w:space="0" w:color="auto"/>
        <w:left w:val="none" w:sz="0" w:space="0" w:color="auto"/>
        <w:bottom w:val="none" w:sz="0" w:space="0" w:color="auto"/>
        <w:right w:val="none" w:sz="0" w:space="0" w:color="auto"/>
      </w:divBdr>
    </w:div>
    <w:div w:id="1382554884">
      <w:bodyDiv w:val="1"/>
      <w:marLeft w:val="0"/>
      <w:marRight w:val="0"/>
      <w:marTop w:val="0"/>
      <w:marBottom w:val="0"/>
      <w:divBdr>
        <w:top w:val="none" w:sz="0" w:space="0" w:color="auto"/>
        <w:left w:val="none" w:sz="0" w:space="0" w:color="auto"/>
        <w:bottom w:val="none" w:sz="0" w:space="0" w:color="auto"/>
        <w:right w:val="none" w:sz="0" w:space="0" w:color="auto"/>
      </w:divBdr>
    </w:div>
    <w:div w:id="1519156461">
      <w:bodyDiv w:val="1"/>
      <w:marLeft w:val="0"/>
      <w:marRight w:val="0"/>
      <w:marTop w:val="0"/>
      <w:marBottom w:val="0"/>
      <w:divBdr>
        <w:top w:val="none" w:sz="0" w:space="0" w:color="auto"/>
        <w:left w:val="none" w:sz="0" w:space="0" w:color="auto"/>
        <w:bottom w:val="none" w:sz="0" w:space="0" w:color="auto"/>
        <w:right w:val="none" w:sz="0" w:space="0" w:color="auto"/>
      </w:divBdr>
    </w:div>
    <w:div w:id="1588464700">
      <w:bodyDiv w:val="1"/>
      <w:marLeft w:val="0"/>
      <w:marRight w:val="0"/>
      <w:marTop w:val="0"/>
      <w:marBottom w:val="0"/>
      <w:divBdr>
        <w:top w:val="none" w:sz="0" w:space="0" w:color="auto"/>
        <w:left w:val="none" w:sz="0" w:space="0" w:color="auto"/>
        <w:bottom w:val="none" w:sz="0" w:space="0" w:color="auto"/>
        <w:right w:val="none" w:sz="0" w:space="0" w:color="auto"/>
      </w:divBdr>
    </w:div>
    <w:div w:id="1767650588">
      <w:bodyDiv w:val="1"/>
      <w:marLeft w:val="0"/>
      <w:marRight w:val="0"/>
      <w:marTop w:val="0"/>
      <w:marBottom w:val="0"/>
      <w:divBdr>
        <w:top w:val="none" w:sz="0" w:space="0" w:color="auto"/>
        <w:left w:val="none" w:sz="0" w:space="0" w:color="auto"/>
        <w:bottom w:val="none" w:sz="0" w:space="0" w:color="auto"/>
        <w:right w:val="none" w:sz="0" w:space="0" w:color="auto"/>
      </w:divBdr>
    </w:div>
    <w:div w:id="1873379033">
      <w:bodyDiv w:val="1"/>
      <w:marLeft w:val="0"/>
      <w:marRight w:val="0"/>
      <w:marTop w:val="0"/>
      <w:marBottom w:val="0"/>
      <w:divBdr>
        <w:top w:val="none" w:sz="0" w:space="0" w:color="auto"/>
        <w:left w:val="none" w:sz="0" w:space="0" w:color="auto"/>
        <w:bottom w:val="none" w:sz="0" w:space="0" w:color="auto"/>
        <w:right w:val="none" w:sz="0" w:space="0" w:color="auto"/>
      </w:divBdr>
    </w:div>
    <w:div w:id="19468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ib.on.ca/WSIBPortal/faces/WSIBDetailPage?cGUID=WSIB014561&amp;rDef=WSIB_RD_ARTICLE" TargetMode="External"/><Relationship Id="rId12" Type="http://schemas.openxmlformats.org/officeDocument/2006/relationships/hyperlink" Target="mailto:osh@local4092.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ib.on.ca" TargetMode="External"/><Relationship Id="rId11" Type="http://schemas.openxmlformats.org/officeDocument/2006/relationships/hyperlink" Target="mailto:guillaume@local4092.ca" TargetMode="External"/><Relationship Id="rId5" Type="http://schemas.openxmlformats.org/officeDocument/2006/relationships/image" Target="media/image1.png"/><Relationship Id="rId10" Type="http://schemas.openxmlformats.org/officeDocument/2006/relationships/hyperlink" Target="mailto:jinny@local4092.ca" TargetMode="External"/><Relationship Id="rId4" Type="http://schemas.openxmlformats.org/officeDocument/2006/relationships/webSettings" Target="webSettings.xml"/><Relationship Id="rId9" Type="http://schemas.openxmlformats.org/officeDocument/2006/relationships/hyperlink" Target="mailto:tamara@local4092.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 Co-Chair</dc:creator>
  <cp:lastModifiedBy>Jinny Wong</cp:lastModifiedBy>
  <cp:revision>7</cp:revision>
  <dcterms:created xsi:type="dcterms:W3CDTF">2017-02-03T19:29:00Z</dcterms:created>
  <dcterms:modified xsi:type="dcterms:W3CDTF">2017-02-03T20:22:00Z</dcterms:modified>
</cp:coreProperties>
</file>